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3FB" w:rsidRPr="002F7C68" w:rsidRDefault="008A0FEC" w:rsidP="001F18B5">
      <w:pPr>
        <w:rPr>
          <w:b/>
          <w:bCs/>
          <w:sz w:val="36"/>
          <w:szCs w:val="36"/>
        </w:rPr>
      </w:pPr>
      <w:r>
        <w:rPr>
          <w:b/>
          <w:bCs/>
          <w:noProof/>
          <w:sz w:val="36"/>
          <w:szCs w:val="36"/>
        </w:rPr>
        <w:drawing>
          <wp:inline distT="0" distB="0" distL="0" distR="0">
            <wp:extent cx="1992870" cy="1409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126" cy="1414833"/>
                    </a:xfrm>
                    <a:prstGeom prst="rect">
                      <a:avLst/>
                    </a:prstGeom>
                  </pic:spPr>
                </pic:pic>
              </a:graphicData>
            </a:graphic>
          </wp:inline>
        </w:drawing>
      </w:r>
      <w:r w:rsidR="00867ACB" w:rsidRPr="002F7C68">
        <w:rPr>
          <w:b/>
          <w:bCs/>
          <w:sz w:val="36"/>
          <w:szCs w:val="36"/>
        </w:rPr>
        <w:t>Company Profile</w:t>
      </w:r>
    </w:p>
    <w:p w:rsidR="00867ACB" w:rsidRDefault="00867ACB" w:rsidP="00867ACB"/>
    <w:p w:rsidR="00867ACB" w:rsidRDefault="00867ACB" w:rsidP="00867ACB">
      <w:r w:rsidRPr="002F7C68">
        <w:rPr>
          <w:b/>
          <w:bCs/>
          <w:sz w:val="24"/>
          <w:szCs w:val="24"/>
        </w:rPr>
        <w:t>Company</w:t>
      </w:r>
      <w:r>
        <w:t>: Energy Solutions Commercial Establishment</w:t>
      </w:r>
    </w:p>
    <w:p w:rsidR="002F7C68" w:rsidRDefault="002F7C68" w:rsidP="002B17CD">
      <w:pPr>
        <w:rPr>
          <w:b/>
          <w:bCs/>
          <w:sz w:val="24"/>
          <w:szCs w:val="24"/>
        </w:rPr>
      </w:pPr>
    </w:p>
    <w:p w:rsidR="00867ACB" w:rsidRDefault="00867ACB" w:rsidP="00867ACB">
      <w:r w:rsidRPr="002F7C68">
        <w:rPr>
          <w:b/>
          <w:bCs/>
          <w:sz w:val="24"/>
          <w:szCs w:val="24"/>
        </w:rPr>
        <w:t>Date of Establishment</w:t>
      </w:r>
      <w:r w:rsidR="0047487F">
        <w:t xml:space="preserve">: 2009 </w:t>
      </w:r>
    </w:p>
    <w:p w:rsidR="002F7C68" w:rsidRDefault="002F7C68" w:rsidP="00867ACB">
      <w:pPr>
        <w:rPr>
          <w:b/>
          <w:bCs/>
          <w:sz w:val="24"/>
          <w:szCs w:val="24"/>
        </w:rPr>
      </w:pPr>
    </w:p>
    <w:p w:rsidR="00867ACB" w:rsidRDefault="00867ACB" w:rsidP="00867ACB">
      <w:r w:rsidRPr="002F7C68">
        <w:rPr>
          <w:b/>
          <w:bCs/>
          <w:sz w:val="24"/>
          <w:szCs w:val="24"/>
        </w:rPr>
        <w:t>Aim</w:t>
      </w:r>
      <w:r>
        <w:t>:</w:t>
      </w:r>
    </w:p>
    <w:p w:rsidR="00867ACB" w:rsidRDefault="00867ACB" w:rsidP="00867ACB">
      <w:r>
        <w:t xml:space="preserve">In 2009, Energy Solutions was established with the aim at bringing environment friendly technologies that works on reducing energy consumption. In 2012, Energy Solutions established regional manufacturing facilities for Cable plugs, Cables, inserts and terminals. </w:t>
      </w:r>
      <w:r w:rsidR="004E184D">
        <w:t xml:space="preserve">In 2013, Energy Solution started its Biomedical department which works on maintenance of health care facilities as well as representing several reputable international biomedical companies in Kuwait. </w:t>
      </w:r>
    </w:p>
    <w:p w:rsidR="002F7C68" w:rsidRDefault="002F7C68" w:rsidP="00867ACB">
      <w:pPr>
        <w:rPr>
          <w:b/>
          <w:bCs/>
          <w:sz w:val="24"/>
          <w:szCs w:val="24"/>
        </w:rPr>
      </w:pPr>
    </w:p>
    <w:p w:rsidR="005B2864" w:rsidRDefault="005B2864" w:rsidP="00867ACB">
      <w:r w:rsidRPr="002F7C68">
        <w:rPr>
          <w:b/>
          <w:bCs/>
          <w:sz w:val="24"/>
          <w:szCs w:val="24"/>
        </w:rPr>
        <w:t>Our Partners</w:t>
      </w:r>
      <w:r>
        <w:t>:</w:t>
      </w:r>
    </w:p>
    <w:p w:rsidR="005B2864" w:rsidRDefault="005B2864" w:rsidP="00867ACB">
      <w:r>
        <w:t>Energy Solutions proudly represents several Reputable international companies</w:t>
      </w:r>
      <w:r w:rsidR="002F7C68">
        <w:t xml:space="preserve"> listed by department</w:t>
      </w:r>
    </w:p>
    <w:p w:rsidR="002F7C68" w:rsidRDefault="002F7C68" w:rsidP="00867ACB">
      <w:r>
        <w:t>Biomedical department:</w:t>
      </w:r>
    </w:p>
    <w:p w:rsidR="002F7C68" w:rsidRDefault="00244225" w:rsidP="002F7C68">
      <w:pPr>
        <w:pStyle w:val="ListParagraph"/>
        <w:numPr>
          <w:ilvl w:val="0"/>
          <w:numId w:val="1"/>
        </w:numPr>
      </w:pPr>
      <w:r>
        <w:t>Diplomat company</w:t>
      </w:r>
      <w:r w:rsidR="002F7C68">
        <w:t>, Slovakia</w:t>
      </w:r>
    </w:p>
    <w:p w:rsidR="002F7C68" w:rsidRDefault="002F7C68" w:rsidP="002F7C68">
      <w:pPr>
        <w:pStyle w:val="ListParagraph"/>
        <w:numPr>
          <w:ilvl w:val="0"/>
          <w:numId w:val="1"/>
        </w:numPr>
      </w:pPr>
      <w:r>
        <w:t>Fona, Italy</w:t>
      </w:r>
    </w:p>
    <w:p w:rsidR="002F7C68" w:rsidRDefault="002F7C68" w:rsidP="002F7C68">
      <w:pPr>
        <w:pStyle w:val="ListParagraph"/>
        <w:numPr>
          <w:ilvl w:val="0"/>
          <w:numId w:val="1"/>
        </w:numPr>
      </w:pPr>
      <w:r>
        <w:t>Genoray, Korea</w:t>
      </w:r>
    </w:p>
    <w:p w:rsidR="002F7C68" w:rsidRDefault="002F7C68" w:rsidP="002F7C68">
      <w:pPr>
        <w:pStyle w:val="ListParagraph"/>
        <w:numPr>
          <w:ilvl w:val="0"/>
          <w:numId w:val="1"/>
        </w:numPr>
      </w:pPr>
      <w:r>
        <w:t>Manfredi, Italy</w:t>
      </w:r>
    </w:p>
    <w:p w:rsidR="002F7C68" w:rsidRDefault="002F7C68" w:rsidP="002F7C68">
      <w:pPr>
        <w:pStyle w:val="ListParagraph"/>
        <w:numPr>
          <w:ilvl w:val="0"/>
          <w:numId w:val="1"/>
        </w:numPr>
      </w:pPr>
      <w:r>
        <w:t>Eurocom, Italy</w:t>
      </w:r>
    </w:p>
    <w:p w:rsidR="002F7C68" w:rsidRDefault="00895B99" w:rsidP="002F7C68">
      <w:pPr>
        <w:pStyle w:val="ListParagraph"/>
        <w:numPr>
          <w:ilvl w:val="0"/>
          <w:numId w:val="1"/>
        </w:numPr>
      </w:pPr>
      <w:r>
        <w:t>Silf</w:t>
      </w:r>
      <w:r w:rsidR="002F7C68">
        <w:t>radent, Italy</w:t>
      </w:r>
    </w:p>
    <w:p w:rsidR="00244225" w:rsidRDefault="00244225" w:rsidP="002F7C68">
      <w:pPr>
        <w:pStyle w:val="ListParagraph"/>
        <w:numPr>
          <w:ilvl w:val="0"/>
          <w:numId w:val="1"/>
        </w:numPr>
      </w:pPr>
      <w:r>
        <w:t>SGS dental implants, Hungry</w:t>
      </w:r>
    </w:p>
    <w:p w:rsidR="00895B99" w:rsidRDefault="00895B99" w:rsidP="002F7C68">
      <w:pPr>
        <w:pStyle w:val="ListParagraph"/>
        <w:numPr>
          <w:ilvl w:val="0"/>
          <w:numId w:val="1"/>
        </w:numPr>
      </w:pPr>
      <w:r>
        <w:t>Eurocem, Italy</w:t>
      </w:r>
    </w:p>
    <w:p w:rsidR="00CD292E" w:rsidRDefault="00CD292E" w:rsidP="002F7C68"/>
    <w:p w:rsidR="00CD292E" w:rsidRDefault="00CD292E" w:rsidP="002F7C68"/>
    <w:p w:rsidR="002B17CD" w:rsidRDefault="000D02D4" w:rsidP="000D02D4">
      <w:pPr>
        <w:tabs>
          <w:tab w:val="left" w:pos="2850"/>
          <w:tab w:val="left" w:pos="6255"/>
        </w:tabs>
      </w:pPr>
      <w:r>
        <w:tab/>
      </w:r>
      <w:r>
        <w:tab/>
      </w:r>
    </w:p>
    <w:p w:rsidR="002F7C68" w:rsidRDefault="002F7C68" w:rsidP="002F7C68">
      <w:r>
        <w:lastRenderedPageBreak/>
        <w:t>Electrical and Construction Department:</w:t>
      </w:r>
    </w:p>
    <w:p w:rsidR="002F7C68" w:rsidRDefault="002F7C68" w:rsidP="002F7C68">
      <w:pPr>
        <w:pStyle w:val="ListParagraph"/>
        <w:numPr>
          <w:ilvl w:val="0"/>
          <w:numId w:val="1"/>
        </w:numPr>
      </w:pPr>
      <w:r>
        <w:t>Planet Supra, Japan</w:t>
      </w:r>
    </w:p>
    <w:p w:rsidR="002F7C68" w:rsidRDefault="002F7C68" w:rsidP="002F7C68">
      <w:pPr>
        <w:pStyle w:val="ListParagraph"/>
        <w:numPr>
          <w:ilvl w:val="0"/>
          <w:numId w:val="1"/>
        </w:numPr>
      </w:pPr>
      <w:r>
        <w:t>Prime Lights, Taiwan</w:t>
      </w:r>
    </w:p>
    <w:p w:rsidR="002F7C68" w:rsidRDefault="002F7C68" w:rsidP="002F7C68">
      <w:pPr>
        <w:pStyle w:val="ListParagraph"/>
        <w:numPr>
          <w:ilvl w:val="0"/>
          <w:numId w:val="1"/>
        </w:numPr>
      </w:pPr>
      <w:r>
        <w:t>Regulus, Canada</w:t>
      </w:r>
    </w:p>
    <w:p w:rsidR="002F7C68" w:rsidRDefault="002F7C68" w:rsidP="002F7C68">
      <w:pPr>
        <w:pStyle w:val="ListParagraph"/>
        <w:numPr>
          <w:ilvl w:val="0"/>
          <w:numId w:val="1"/>
        </w:numPr>
      </w:pPr>
      <w:r>
        <w:t>Trendy Tiles, UK</w:t>
      </w:r>
    </w:p>
    <w:p w:rsidR="00895B99" w:rsidRDefault="00895B99" w:rsidP="002F7C68">
      <w:pPr>
        <w:pStyle w:val="ListParagraph"/>
        <w:numPr>
          <w:ilvl w:val="0"/>
          <w:numId w:val="1"/>
        </w:numPr>
      </w:pPr>
      <w:r>
        <w:t>Obras International, Dubai</w:t>
      </w:r>
    </w:p>
    <w:p w:rsidR="00895B99" w:rsidRDefault="00895B99" w:rsidP="002F7C68">
      <w:pPr>
        <w:pStyle w:val="ListParagraph"/>
        <w:numPr>
          <w:ilvl w:val="0"/>
          <w:numId w:val="1"/>
        </w:numPr>
      </w:pPr>
      <w:r>
        <w:t>Parklex, Spain</w:t>
      </w:r>
    </w:p>
    <w:p w:rsidR="00895B99" w:rsidRDefault="00895B99" w:rsidP="00895B99">
      <w:pPr>
        <w:ind w:left="360"/>
      </w:pPr>
    </w:p>
    <w:p w:rsidR="004E184D" w:rsidRDefault="004E184D" w:rsidP="00867ACB"/>
    <w:p w:rsidR="005B2864" w:rsidRDefault="005B2864" w:rsidP="00867ACB"/>
    <w:p w:rsidR="002F7C68" w:rsidRDefault="002F7C68" w:rsidP="00867ACB"/>
    <w:p w:rsidR="002F7C68" w:rsidRDefault="002F7C68" w:rsidP="00867ACB"/>
    <w:p w:rsidR="004E184D" w:rsidRDefault="004E184D" w:rsidP="00867ACB">
      <w:r w:rsidRPr="002F7C68">
        <w:rPr>
          <w:b/>
          <w:bCs/>
          <w:sz w:val="24"/>
          <w:szCs w:val="24"/>
        </w:rPr>
        <w:t>Structure</w:t>
      </w:r>
      <w:r>
        <w:t>:</w:t>
      </w:r>
    </w:p>
    <w:p w:rsidR="005B2864" w:rsidRDefault="005B2864" w:rsidP="00867ACB"/>
    <w:p w:rsidR="005B2864" w:rsidRDefault="005B2864" w:rsidP="00867ACB"/>
    <w:p w:rsidR="002B17CD" w:rsidRDefault="009137E4" w:rsidP="009137E4">
      <w:r>
        <w:rPr>
          <w:noProof/>
        </w:rPr>
        <w:drawing>
          <wp:inline distT="0" distB="0" distL="0" distR="0">
            <wp:extent cx="5934075" cy="4143375"/>
            <wp:effectExtent l="0" t="0" r="9525" b="9525"/>
            <wp:docPr id="10" name="Picture 10" descr="C:\Users\R9r6b\AppData\Local\Microsoft\Windows\INetCache\Content.Word\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9r6b\AppData\Local\Microsoft\Windows\INetCache\Content.Word\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4143375"/>
                    </a:xfrm>
                    <a:prstGeom prst="rect">
                      <a:avLst/>
                    </a:prstGeom>
                    <a:noFill/>
                    <a:ln>
                      <a:noFill/>
                    </a:ln>
                  </pic:spPr>
                </pic:pic>
              </a:graphicData>
            </a:graphic>
          </wp:inline>
        </w:drawing>
      </w:r>
    </w:p>
    <w:p w:rsidR="002B17CD" w:rsidRDefault="002B17CD" w:rsidP="005B2864"/>
    <w:p w:rsidR="002B17CD" w:rsidRDefault="002B17CD" w:rsidP="005B2864"/>
    <w:p w:rsidR="002B17CD" w:rsidRDefault="002B17CD" w:rsidP="005B2864">
      <w:bookmarkStart w:id="0" w:name="_GoBack"/>
      <w:bookmarkEnd w:id="0"/>
    </w:p>
    <w:p w:rsidR="00867ACB" w:rsidRDefault="00867ACB" w:rsidP="005B2864"/>
    <w:sectPr w:rsidR="00867A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E7" w:rsidRDefault="008319E7" w:rsidP="0047487F">
      <w:pPr>
        <w:spacing w:after="0" w:line="240" w:lineRule="auto"/>
      </w:pPr>
      <w:r>
        <w:separator/>
      </w:r>
    </w:p>
  </w:endnote>
  <w:endnote w:type="continuationSeparator" w:id="0">
    <w:p w:rsidR="008319E7" w:rsidRDefault="008319E7" w:rsidP="0047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7F" w:rsidRPr="0047487F" w:rsidRDefault="0047487F" w:rsidP="0047487F">
    <w:pPr>
      <w:pStyle w:val="Footer"/>
      <w:ind w:left="-1560" w:right="-1765"/>
      <w:jc w:val="center"/>
      <w:rPr>
        <w:rFonts w:ascii="Calibri" w:eastAsia="Calibri" w:hAnsi="Calibri" w:cs="Arial"/>
        <w:rtl/>
        <w:lang w:bidi="ar-KW"/>
      </w:rPr>
    </w:pPr>
    <w:r w:rsidRPr="0047487F">
      <w:rPr>
        <w:rFonts w:ascii="Calibri" w:eastAsia="Calibri" w:hAnsi="Calibri" w:cs="Arial"/>
      </w:rPr>
      <w:t>Panasonic Tower, 34</w:t>
    </w:r>
    <w:r w:rsidRPr="0047487F">
      <w:rPr>
        <w:rFonts w:ascii="Calibri" w:eastAsia="Calibri" w:hAnsi="Calibri" w:cs="Arial"/>
        <w:vertAlign w:val="superscript"/>
      </w:rPr>
      <w:t>th</w:t>
    </w:r>
    <w:r w:rsidRPr="0047487F">
      <w:rPr>
        <w:rFonts w:ascii="Calibri" w:eastAsia="Calibri" w:hAnsi="Calibri" w:cs="Arial"/>
      </w:rPr>
      <w:t xml:space="preserve"> floor, Kuwait City   Tel: +965 22248665/6 Fax: +965 22248664</w:t>
    </w:r>
  </w:p>
  <w:p w:rsidR="0047487F" w:rsidRDefault="0047487F" w:rsidP="0047487F">
    <w:pPr>
      <w:pStyle w:val="Footer"/>
      <w:rPr>
        <w:lang w:bidi="ar-KW"/>
      </w:rPr>
    </w:pPr>
  </w:p>
  <w:p w:rsidR="0047487F" w:rsidRDefault="00474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E7" w:rsidRDefault="008319E7" w:rsidP="0047487F">
      <w:pPr>
        <w:spacing w:after="0" w:line="240" w:lineRule="auto"/>
      </w:pPr>
      <w:r>
        <w:separator/>
      </w:r>
    </w:p>
  </w:footnote>
  <w:footnote w:type="continuationSeparator" w:id="0">
    <w:p w:rsidR="008319E7" w:rsidRDefault="008319E7" w:rsidP="00474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7F6E"/>
    <w:multiLevelType w:val="hybridMultilevel"/>
    <w:tmpl w:val="FF0E541A"/>
    <w:lvl w:ilvl="0" w:tplc="598CB6A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CB"/>
    <w:rsid w:val="000D02D4"/>
    <w:rsid w:val="001D0DF7"/>
    <w:rsid w:val="001F18B5"/>
    <w:rsid w:val="00225E6A"/>
    <w:rsid w:val="00244225"/>
    <w:rsid w:val="002B17CD"/>
    <w:rsid w:val="002F7C68"/>
    <w:rsid w:val="0031738C"/>
    <w:rsid w:val="0047487F"/>
    <w:rsid w:val="004E184D"/>
    <w:rsid w:val="00550D4C"/>
    <w:rsid w:val="005B2864"/>
    <w:rsid w:val="006D4C85"/>
    <w:rsid w:val="006E03FB"/>
    <w:rsid w:val="008319E7"/>
    <w:rsid w:val="00867ACB"/>
    <w:rsid w:val="00895B99"/>
    <w:rsid w:val="008A0FEC"/>
    <w:rsid w:val="009137E4"/>
    <w:rsid w:val="00B82936"/>
    <w:rsid w:val="00C7103E"/>
    <w:rsid w:val="00CD292E"/>
    <w:rsid w:val="00CE0064"/>
    <w:rsid w:val="00DD4652"/>
    <w:rsid w:val="00E34BF9"/>
    <w:rsid w:val="00E94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07EB-2725-4913-9EBD-D5E8E406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C68"/>
    <w:pPr>
      <w:ind w:left="720"/>
      <w:contextualSpacing/>
    </w:pPr>
  </w:style>
  <w:style w:type="paragraph" w:styleId="Header">
    <w:name w:val="header"/>
    <w:basedOn w:val="Normal"/>
    <w:link w:val="HeaderChar"/>
    <w:uiPriority w:val="99"/>
    <w:unhideWhenUsed/>
    <w:rsid w:val="0047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87F"/>
  </w:style>
  <w:style w:type="paragraph" w:styleId="Footer">
    <w:name w:val="footer"/>
    <w:basedOn w:val="Normal"/>
    <w:link w:val="FooterChar"/>
    <w:uiPriority w:val="99"/>
    <w:unhideWhenUsed/>
    <w:rsid w:val="0047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Waleed Alfulaij</dc:creator>
  <cp:keywords/>
  <dc:description/>
  <cp:lastModifiedBy>Abdulmouhsen AlFulaij</cp:lastModifiedBy>
  <cp:revision>14</cp:revision>
  <dcterms:created xsi:type="dcterms:W3CDTF">2016-04-12T05:50:00Z</dcterms:created>
  <dcterms:modified xsi:type="dcterms:W3CDTF">2017-08-23T19:58:00Z</dcterms:modified>
</cp:coreProperties>
</file>